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0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8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2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the correct option.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39526" cy="1695627"/>
            <wp:effectExtent b="0" l="0" r="0" t="0"/>
            <wp:docPr descr="Sports and hobbies : pictionary" id="115" name="image2.jpg"/>
            <a:graphic>
              <a:graphicData uri="http://schemas.openxmlformats.org/drawingml/2006/picture">
                <pic:pic>
                  <pic:nvPicPr>
                    <pic:cNvPr descr="Sports and hobbies : pictionary" id="0" name="image2.jpg"/>
                    <pic:cNvPicPr preferRelativeResize="0"/>
                  </pic:nvPicPr>
                  <pic:blipFill>
                    <a:blip r:embed="rId17"/>
                    <a:srcRect b="83882" l="4845" r="22543" t="6000"/>
                    <a:stretch>
                      <a:fillRect/>
                    </a:stretch>
                  </pic:blipFill>
                  <pic:spPr>
                    <a:xfrm>
                      <a:off x="0" y="0"/>
                      <a:ext cx="6239526" cy="1695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drawing</w:t>
        <w:tab/>
        <w:tab/>
        <w:t xml:space="preserve">a. I’m rowing</w:t>
        <w:tab/>
        <w:tab/>
        <w:t xml:space="preserve">         a. I’m playing tennis</w:t>
        <w:tab/>
        <w:t xml:space="preserve">  a. I’m riding a horse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riding a bike</w:t>
        <w:tab/>
        <w:t xml:space="preserve">b. I’m playing football</w:t>
        <w:tab/>
        <w:t xml:space="preserve">         b. I’m rowing</w:t>
        <w:tab/>
        <w:tab/>
        <w:t xml:space="preserve">  b. I’m gardening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dancing</w:t>
        <w:tab/>
        <w:tab/>
        <w:t xml:space="preserve">c. I’m doing puzzle</w:t>
        <w:tab/>
        <w:t xml:space="preserve">         c. I’m playing hopscotch  c. I’m playing hangman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34100" cy="1762125"/>
            <wp:effectExtent b="0" l="0" r="0" t="0"/>
            <wp:docPr descr="Sports and hobbies : pictionary" id="114" name="image2.jpg"/>
            <a:graphic>
              <a:graphicData uri="http://schemas.openxmlformats.org/drawingml/2006/picture">
                <pic:pic>
                  <pic:nvPicPr>
                    <pic:cNvPr descr="Sports and hobbies : pictionary" id="0" name="image2.jpg"/>
                    <pic:cNvPicPr preferRelativeResize="0"/>
                  </pic:nvPicPr>
                  <pic:blipFill>
                    <a:blip r:embed="rId17"/>
                    <a:srcRect b="72393" l="3294" r="22286" t="1858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We’re dancing</w:t>
        <w:tab/>
        <w:t xml:space="preserve">a. We’re sleeping</w:t>
        <w:tab/>
        <w:tab/>
        <w:t xml:space="preserve"> a. I’m shopping</w:t>
        <w:tab/>
        <w:t xml:space="preserve"> a. We’re e-mailing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We’re studying   </w:t>
        <w:tab/>
        <w:t xml:space="preserve">b. We’re going to the cinema b. I’m swimming</w:t>
        <w:tab/>
        <w:t xml:space="preserve"> b. We’re walking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850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We’re fishing  </w:t>
        <w:tab/>
        <w:t xml:space="preserve">c. We’re swinging</w:t>
        <w:tab/>
        <w:t xml:space="preserve">             c. I’m surfing the net  c. We’re playing basketball</w:t>
      </w:r>
    </w:p>
    <w:p w:rsidR="00000000" w:rsidDel="00000000" w:rsidP="00000000" w:rsidRDefault="00000000" w:rsidRPr="00000000" w14:paraId="00000020">
      <w:pPr>
        <w:tabs>
          <w:tab w:val="left" w:pos="9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1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15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4">
      <w:pPr>
        <w:tabs>
          <w:tab w:val="left" w:pos="915"/>
        </w:tabs>
        <w:rPr/>
      </w:pPr>
      <w:r w:rsidDel="00000000" w:rsidR="00000000" w:rsidRPr="00000000">
        <w:rPr/>
        <w:drawing>
          <wp:inline distB="0" distT="0" distL="0" distR="0">
            <wp:extent cx="6239526" cy="1695627"/>
            <wp:effectExtent b="0" l="0" r="0" t="0"/>
            <wp:docPr descr="Sports and hobbies : pictionary" id="117" name="image2.jpg"/>
            <a:graphic>
              <a:graphicData uri="http://schemas.openxmlformats.org/drawingml/2006/picture">
                <pic:pic>
                  <pic:nvPicPr>
                    <pic:cNvPr descr="Sports and hobbies : pictionary" id="0" name="image2.jpg"/>
                    <pic:cNvPicPr preferRelativeResize="0"/>
                  </pic:nvPicPr>
                  <pic:blipFill>
                    <a:blip r:embed="rId17"/>
                    <a:srcRect b="83882" l="4845" r="22543" t="6000"/>
                    <a:stretch>
                      <a:fillRect/>
                    </a:stretch>
                  </pic:blipFill>
                  <pic:spPr>
                    <a:xfrm>
                      <a:off x="0" y="0"/>
                      <a:ext cx="6239526" cy="1695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riding a bike    b. I’m playing football</w:t>
        <w:tab/>
        <w:t xml:space="preserve">       a. I’m playing tennis</w:t>
        <w:tab/>
        <w:t xml:space="preserve">  a. I’m riding a horse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34100" cy="1762125"/>
            <wp:effectExtent b="0" l="0" r="0" t="0"/>
            <wp:docPr descr="Sports and hobbies : pictionary" id="116" name="image2.jpg"/>
            <a:graphic>
              <a:graphicData uri="http://schemas.openxmlformats.org/drawingml/2006/picture">
                <pic:pic>
                  <pic:nvPicPr>
                    <pic:cNvPr descr="Sports and hobbies : pictionary" id="0" name="image2.jpg"/>
                    <pic:cNvPicPr preferRelativeResize="0"/>
                  </pic:nvPicPr>
                  <pic:blipFill>
                    <a:blip r:embed="rId17"/>
                    <a:srcRect b="72393" l="3294" r="22286" t="1858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5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We’re dancing</w:t>
        <w:tab/>
        <w:t xml:space="preserve">                   b. We’re going to the cinema  b. I’m swimming</w:t>
        <w:tab/>
        <w:t xml:space="preserve">  c. I’m playing basketball</w:t>
      </w: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8.jpg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9.png"/><Relationship Id="rId14" Type="http://schemas.openxmlformats.org/officeDocument/2006/relationships/image" Target="media/image13.png"/><Relationship Id="rId17" Type="http://schemas.openxmlformats.org/officeDocument/2006/relationships/image" Target="media/image2.jp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jpg"/><Relationship Id="rId8" Type="http://schemas.openxmlformats.org/officeDocument/2006/relationships/image" Target="media/image1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soh4kJVZmWBTrX6bX/Z+Amvug==">AMUW2mUlodndP9AftieXLlgFwwSnLHEiUpFzyyPcz86KAZPOHI5auN9HeDeeSe2lC39V6VbhS7MPJg+hJwdK7Nbq1zid2nV5EM+bDM/vTuy+KWsnfVk0kP0dQ75ogPGPd5uLMqdm78sK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2020-05-06T14:53:00Z</dcterms:created>
  <dc:creator>Assessing EFL Students</dc:creator>
</cp:coreProperties>
</file>